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79" w:rsidRPr="00325A2D" w:rsidRDefault="006B1E79">
      <w:pPr>
        <w:rPr>
          <w:b/>
        </w:rPr>
      </w:pPr>
      <w:r w:rsidRPr="00325A2D">
        <w:rPr>
          <w:b/>
        </w:rPr>
        <w:t>Verwijzing laatste drie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6"/>
        <w:gridCol w:w="1069"/>
        <w:gridCol w:w="1063"/>
        <w:gridCol w:w="1060"/>
        <w:gridCol w:w="1061"/>
        <w:gridCol w:w="1059"/>
        <w:gridCol w:w="1061"/>
        <w:gridCol w:w="1059"/>
        <w:gridCol w:w="1069"/>
        <w:gridCol w:w="1066"/>
        <w:gridCol w:w="1226"/>
        <w:gridCol w:w="1067"/>
      </w:tblGrid>
      <w:tr w:rsidR="00AC26FE" w:rsidTr="00AC26FE">
        <w:tc>
          <w:tcPr>
            <w:tcW w:w="1066" w:type="dxa"/>
          </w:tcPr>
          <w:p w:rsidR="00AC26FE" w:rsidRDefault="00AC26FE">
            <w:r>
              <w:t>Jaar</w:t>
            </w:r>
          </w:p>
        </w:tc>
        <w:tc>
          <w:tcPr>
            <w:tcW w:w="1069" w:type="dxa"/>
          </w:tcPr>
          <w:p w:rsidR="00AC26FE" w:rsidRDefault="00AC26FE">
            <w:r>
              <w:t xml:space="preserve">Aantal </w:t>
            </w:r>
          </w:p>
        </w:tc>
        <w:tc>
          <w:tcPr>
            <w:tcW w:w="1063" w:type="dxa"/>
          </w:tcPr>
          <w:p w:rsidR="00AC26FE" w:rsidRDefault="00AC26FE">
            <w:r>
              <w:t>PRO</w:t>
            </w:r>
          </w:p>
        </w:tc>
        <w:tc>
          <w:tcPr>
            <w:tcW w:w="1060" w:type="dxa"/>
          </w:tcPr>
          <w:p w:rsidR="00AC26FE" w:rsidRDefault="00AC26FE">
            <w:r>
              <w:t>BB</w:t>
            </w:r>
          </w:p>
        </w:tc>
        <w:tc>
          <w:tcPr>
            <w:tcW w:w="1061" w:type="dxa"/>
          </w:tcPr>
          <w:p w:rsidR="00AC26FE" w:rsidRDefault="00AC26FE">
            <w:r>
              <w:t>BB-KB</w:t>
            </w:r>
          </w:p>
        </w:tc>
        <w:tc>
          <w:tcPr>
            <w:tcW w:w="1059" w:type="dxa"/>
          </w:tcPr>
          <w:p w:rsidR="00AC26FE" w:rsidRDefault="00AC26FE">
            <w:r>
              <w:t>KB</w:t>
            </w:r>
          </w:p>
        </w:tc>
        <w:tc>
          <w:tcPr>
            <w:tcW w:w="1061" w:type="dxa"/>
          </w:tcPr>
          <w:p w:rsidR="00AC26FE" w:rsidRDefault="00AC26FE">
            <w:r>
              <w:t>KB-TL</w:t>
            </w:r>
          </w:p>
        </w:tc>
        <w:tc>
          <w:tcPr>
            <w:tcW w:w="1059" w:type="dxa"/>
          </w:tcPr>
          <w:p w:rsidR="00AC26FE" w:rsidRDefault="00AC26FE">
            <w:r>
              <w:t>TL</w:t>
            </w:r>
          </w:p>
        </w:tc>
        <w:tc>
          <w:tcPr>
            <w:tcW w:w="1069" w:type="dxa"/>
          </w:tcPr>
          <w:p w:rsidR="00AC26FE" w:rsidRDefault="00AC26FE">
            <w:r>
              <w:t>Mavo-Havo</w:t>
            </w:r>
          </w:p>
        </w:tc>
        <w:tc>
          <w:tcPr>
            <w:tcW w:w="1066" w:type="dxa"/>
          </w:tcPr>
          <w:p w:rsidR="00AC26FE" w:rsidRDefault="00AC26FE">
            <w:r>
              <w:t>Havo</w:t>
            </w:r>
          </w:p>
        </w:tc>
        <w:tc>
          <w:tcPr>
            <w:tcW w:w="1226" w:type="dxa"/>
          </w:tcPr>
          <w:p w:rsidR="00AC26FE" w:rsidRDefault="00AC26FE">
            <w:r>
              <w:t>Havo/VWO</w:t>
            </w:r>
          </w:p>
        </w:tc>
        <w:tc>
          <w:tcPr>
            <w:tcW w:w="1067" w:type="dxa"/>
          </w:tcPr>
          <w:p w:rsidR="00AC26FE" w:rsidRDefault="00AC26FE">
            <w:r>
              <w:t>VWO</w:t>
            </w:r>
          </w:p>
        </w:tc>
      </w:tr>
      <w:tr w:rsidR="00AC26FE" w:rsidTr="00AC26FE">
        <w:tc>
          <w:tcPr>
            <w:tcW w:w="1066" w:type="dxa"/>
          </w:tcPr>
          <w:p w:rsidR="00AC26FE" w:rsidRDefault="00AC26FE">
            <w:r>
              <w:t>2019</w:t>
            </w:r>
          </w:p>
        </w:tc>
        <w:tc>
          <w:tcPr>
            <w:tcW w:w="1069" w:type="dxa"/>
          </w:tcPr>
          <w:p w:rsidR="00AC26FE" w:rsidRDefault="00AC26FE"/>
        </w:tc>
        <w:tc>
          <w:tcPr>
            <w:tcW w:w="1063" w:type="dxa"/>
          </w:tcPr>
          <w:p w:rsidR="00AC26FE" w:rsidRDefault="00AC26FE"/>
        </w:tc>
        <w:tc>
          <w:tcPr>
            <w:tcW w:w="1060" w:type="dxa"/>
          </w:tcPr>
          <w:p w:rsidR="00AC26FE" w:rsidRDefault="00AC26FE"/>
        </w:tc>
        <w:tc>
          <w:tcPr>
            <w:tcW w:w="1061" w:type="dxa"/>
          </w:tcPr>
          <w:p w:rsidR="00AC26FE" w:rsidRDefault="00AC26FE">
            <w:r>
              <w:t>3</w:t>
            </w:r>
          </w:p>
        </w:tc>
        <w:tc>
          <w:tcPr>
            <w:tcW w:w="1059" w:type="dxa"/>
          </w:tcPr>
          <w:p w:rsidR="00AC26FE" w:rsidRDefault="00AC26FE">
            <w:r>
              <w:t>2</w:t>
            </w:r>
          </w:p>
        </w:tc>
        <w:tc>
          <w:tcPr>
            <w:tcW w:w="1061" w:type="dxa"/>
          </w:tcPr>
          <w:p w:rsidR="00AC26FE" w:rsidRDefault="00AC26FE">
            <w:r>
              <w:t>1</w:t>
            </w:r>
          </w:p>
        </w:tc>
        <w:tc>
          <w:tcPr>
            <w:tcW w:w="1059" w:type="dxa"/>
          </w:tcPr>
          <w:p w:rsidR="00AC26FE" w:rsidRDefault="00AC26FE">
            <w:r>
              <w:t>1</w:t>
            </w:r>
          </w:p>
        </w:tc>
        <w:tc>
          <w:tcPr>
            <w:tcW w:w="1069" w:type="dxa"/>
          </w:tcPr>
          <w:p w:rsidR="00AC26FE" w:rsidRDefault="00650B58">
            <w:r>
              <w:t>3</w:t>
            </w:r>
          </w:p>
        </w:tc>
        <w:tc>
          <w:tcPr>
            <w:tcW w:w="1066" w:type="dxa"/>
          </w:tcPr>
          <w:p w:rsidR="00AC26FE" w:rsidRDefault="00AC26FE"/>
        </w:tc>
        <w:tc>
          <w:tcPr>
            <w:tcW w:w="1226" w:type="dxa"/>
          </w:tcPr>
          <w:p w:rsidR="00AC26FE" w:rsidRDefault="00DB18BC">
            <w:r>
              <w:t>6</w:t>
            </w:r>
          </w:p>
        </w:tc>
        <w:tc>
          <w:tcPr>
            <w:tcW w:w="1067" w:type="dxa"/>
          </w:tcPr>
          <w:p w:rsidR="00AC26FE" w:rsidRDefault="00650B58">
            <w:r>
              <w:t>1</w:t>
            </w:r>
          </w:p>
        </w:tc>
      </w:tr>
      <w:tr w:rsidR="00AC26FE" w:rsidTr="00AC26FE">
        <w:tc>
          <w:tcPr>
            <w:tcW w:w="1066" w:type="dxa"/>
          </w:tcPr>
          <w:p w:rsidR="00AC26FE" w:rsidRDefault="00AC26FE">
            <w:r>
              <w:t>2018</w:t>
            </w:r>
          </w:p>
        </w:tc>
        <w:tc>
          <w:tcPr>
            <w:tcW w:w="1069" w:type="dxa"/>
          </w:tcPr>
          <w:p w:rsidR="00AC26FE" w:rsidRDefault="00AC26FE"/>
        </w:tc>
        <w:tc>
          <w:tcPr>
            <w:tcW w:w="1063" w:type="dxa"/>
          </w:tcPr>
          <w:p w:rsidR="00AC26FE" w:rsidRDefault="00AC26FE"/>
        </w:tc>
        <w:tc>
          <w:tcPr>
            <w:tcW w:w="1060" w:type="dxa"/>
          </w:tcPr>
          <w:p w:rsidR="00AC26FE" w:rsidRDefault="00AC26FE"/>
        </w:tc>
        <w:tc>
          <w:tcPr>
            <w:tcW w:w="1061" w:type="dxa"/>
          </w:tcPr>
          <w:p w:rsidR="00AC26FE" w:rsidRDefault="00AC26FE"/>
        </w:tc>
        <w:tc>
          <w:tcPr>
            <w:tcW w:w="1059" w:type="dxa"/>
          </w:tcPr>
          <w:p w:rsidR="00AC26FE" w:rsidRDefault="00AC26FE"/>
        </w:tc>
        <w:tc>
          <w:tcPr>
            <w:tcW w:w="1061" w:type="dxa"/>
          </w:tcPr>
          <w:p w:rsidR="00AC26FE" w:rsidRDefault="00AC26FE"/>
        </w:tc>
        <w:tc>
          <w:tcPr>
            <w:tcW w:w="1059" w:type="dxa"/>
          </w:tcPr>
          <w:p w:rsidR="00AC26FE" w:rsidRDefault="00AC26FE"/>
        </w:tc>
        <w:tc>
          <w:tcPr>
            <w:tcW w:w="1069" w:type="dxa"/>
          </w:tcPr>
          <w:p w:rsidR="00AC26FE" w:rsidRDefault="00AC26FE"/>
        </w:tc>
        <w:tc>
          <w:tcPr>
            <w:tcW w:w="1066" w:type="dxa"/>
          </w:tcPr>
          <w:p w:rsidR="00AC26FE" w:rsidRDefault="00AC26FE"/>
        </w:tc>
        <w:tc>
          <w:tcPr>
            <w:tcW w:w="1226" w:type="dxa"/>
          </w:tcPr>
          <w:p w:rsidR="00AC26FE" w:rsidRDefault="00AC26FE"/>
        </w:tc>
        <w:tc>
          <w:tcPr>
            <w:tcW w:w="1067" w:type="dxa"/>
          </w:tcPr>
          <w:p w:rsidR="00AC26FE" w:rsidRDefault="00AC26FE"/>
        </w:tc>
      </w:tr>
      <w:tr w:rsidR="00AC26FE" w:rsidTr="00AC26FE">
        <w:tc>
          <w:tcPr>
            <w:tcW w:w="1066" w:type="dxa"/>
          </w:tcPr>
          <w:p w:rsidR="00AC26FE" w:rsidRDefault="00AC26FE">
            <w:r>
              <w:t>2017</w:t>
            </w:r>
          </w:p>
        </w:tc>
        <w:tc>
          <w:tcPr>
            <w:tcW w:w="1069" w:type="dxa"/>
          </w:tcPr>
          <w:p w:rsidR="00AC26FE" w:rsidRDefault="00AC26FE"/>
        </w:tc>
        <w:tc>
          <w:tcPr>
            <w:tcW w:w="1063" w:type="dxa"/>
          </w:tcPr>
          <w:p w:rsidR="00AC26FE" w:rsidRDefault="00AC26FE"/>
        </w:tc>
        <w:tc>
          <w:tcPr>
            <w:tcW w:w="1060" w:type="dxa"/>
          </w:tcPr>
          <w:p w:rsidR="00AC26FE" w:rsidRDefault="00AC26FE"/>
        </w:tc>
        <w:tc>
          <w:tcPr>
            <w:tcW w:w="1061" w:type="dxa"/>
          </w:tcPr>
          <w:p w:rsidR="00AC26FE" w:rsidRDefault="00AC26FE">
            <w:r>
              <w:t>7</w:t>
            </w:r>
          </w:p>
        </w:tc>
        <w:tc>
          <w:tcPr>
            <w:tcW w:w="1059" w:type="dxa"/>
          </w:tcPr>
          <w:p w:rsidR="00AC26FE" w:rsidRDefault="00AC26FE"/>
        </w:tc>
        <w:tc>
          <w:tcPr>
            <w:tcW w:w="1061" w:type="dxa"/>
          </w:tcPr>
          <w:p w:rsidR="00AC26FE" w:rsidRDefault="00AC26FE"/>
        </w:tc>
        <w:tc>
          <w:tcPr>
            <w:tcW w:w="1059" w:type="dxa"/>
          </w:tcPr>
          <w:p w:rsidR="00AC26FE" w:rsidRDefault="00AC26FE"/>
        </w:tc>
        <w:tc>
          <w:tcPr>
            <w:tcW w:w="1069" w:type="dxa"/>
          </w:tcPr>
          <w:p w:rsidR="00AC26FE" w:rsidRDefault="00AC26FE">
            <w:r>
              <w:t>3</w:t>
            </w:r>
          </w:p>
        </w:tc>
        <w:tc>
          <w:tcPr>
            <w:tcW w:w="1066" w:type="dxa"/>
          </w:tcPr>
          <w:p w:rsidR="00AC26FE" w:rsidRDefault="00AC26FE">
            <w:r>
              <w:t>4</w:t>
            </w:r>
          </w:p>
        </w:tc>
        <w:tc>
          <w:tcPr>
            <w:tcW w:w="1226" w:type="dxa"/>
          </w:tcPr>
          <w:p w:rsidR="00AC26FE" w:rsidRDefault="00AC26FE">
            <w:r>
              <w:t>4</w:t>
            </w:r>
          </w:p>
        </w:tc>
        <w:tc>
          <w:tcPr>
            <w:tcW w:w="1067" w:type="dxa"/>
          </w:tcPr>
          <w:p w:rsidR="00AC26FE" w:rsidRDefault="00AC26FE">
            <w:r>
              <w:t>3</w:t>
            </w:r>
          </w:p>
        </w:tc>
      </w:tr>
    </w:tbl>
    <w:p w:rsidR="006B1E79" w:rsidRDefault="006B1E79"/>
    <w:p w:rsidR="006B1E79" w:rsidRPr="00325A2D" w:rsidRDefault="006B1E79">
      <w:pPr>
        <w:rPr>
          <w:b/>
        </w:rPr>
      </w:pPr>
    </w:p>
    <w:p w:rsidR="006B1E79" w:rsidRPr="00325A2D" w:rsidRDefault="006B1E79">
      <w:pPr>
        <w:rPr>
          <w:b/>
        </w:rPr>
      </w:pPr>
      <w:r w:rsidRPr="00325A2D">
        <w:rPr>
          <w:b/>
        </w:rPr>
        <w:t>Resultaten laatste drie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3"/>
        <w:gridCol w:w="2181"/>
        <w:gridCol w:w="1908"/>
        <w:gridCol w:w="1738"/>
        <w:gridCol w:w="1720"/>
        <w:gridCol w:w="1720"/>
        <w:gridCol w:w="1756"/>
        <w:gridCol w:w="1878"/>
      </w:tblGrid>
      <w:tr w:rsidR="00AC26FE" w:rsidTr="00073EF7">
        <w:tc>
          <w:tcPr>
            <w:tcW w:w="1093" w:type="dxa"/>
          </w:tcPr>
          <w:p w:rsidR="00AC26FE" w:rsidRDefault="00AC26FE">
            <w:r>
              <w:t>Jaar</w:t>
            </w:r>
          </w:p>
        </w:tc>
        <w:tc>
          <w:tcPr>
            <w:tcW w:w="2181" w:type="dxa"/>
          </w:tcPr>
          <w:p w:rsidR="00AC26FE" w:rsidRDefault="00AC26FE">
            <w:r>
              <w:t>Totaal aantal leerlingen in de betreffende groep 8</w:t>
            </w:r>
          </w:p>
        </w:tc>
        <w:tc>
          <w:tcPr>
            <w:tcW w:w="1908" w:type="dxa"/>
          </w:tcPr>
          <w:p w:rsidR="00AC26FE" w:rsidRPr="006B1E79" w:rsidRDefault="00AC26FE">
            <w:r>
              <w:t xml:space="preserve">Aantal leerlingen dat </w:t>
            </w:r>
            <w:r>
              <w:rPr>
                <w:i/>
              </w:rPr>
              <w:t xml:space="preserve">niet </w:t>
            </w:r>
            <w:r>
              <w:t>heeft meegedaan met de eindtoets</w:t>
            </w:r>
          </w:p>
        </w:tc>
        <w:tc>
          <w:tcPr>
            <w:tcW w:w="1738" w:type="dxa"/>
          </w:tcPr>
          <w:p w:rsidR="00AC26FE" w:rsidRDefault="00AC26FE">
            <w:r>
              <w:t>Aantal leerlingen naar LWOO</w:t>
            </w:r>
          </w:p>
        </w:tc>
        <w:tc>
          <w:tcPr>
            <w:tcW w:w="1720" w:type="dxa"/>
          </w:tcPr>
          <w:p w:rsidR="00AC26FE" w:rsidRDefault="00AC26FE">
            <w:r>
              <w:t>Score verwacht</w:t>
            </w:r>
          </w:p>
        </w:tc>
        <w:tc>
          <w:tcPr>
            <w:tcW w:w="1720" w:type="dxa"/>
          </w:tcPr>
          <w:p w:rsidR="00AC26FE" w:rsidRDefault="00AC26FE">
            <w:r>
              <w:t>Behaalde score</w:t>
            </w:r>
          </w:p>
        </w:tc>
        <w:tc>
          <w:tcPr>
            <w:tcW w:w="1756" w:type="dxa"/>
          </w:tcPr>
          <w:p w:rsidR="00AC26FE" w:rsidRDefault="00AC26FE">
            <w:proofErr w:type="spellStart"/>
            <w:r>
              <w:t>Land.gemiddelde</w:t>
            </w:r>
            <w:proofErr w:type="spellEnd"/>
          </w:p>
        </w:tc>
        <w:tc>
          <w:tcPr>
            <w:tcW w:w="1878" w:type="dxa"/>
          </w:tcPr>
          <w:p w:rsidR="00AC26FE" w:rsidRDefault="00AC26FE">
            <w:r>
              <w:t xml:space="preserve">Ondergrens </w:t>
            </w: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leerlinggewicht</w:t>
            </w:r>
            <w:proofErr w:type="spellEnd"/>
          </w:p>
        </w:tc>
      </w:tr>
      <w:tr w:rsidR="00AC26FE" w:rsidTr="00073EF7">
        <w:tc>
          <w:tcPr>
            <w:tcW w:w="1093" w:type="dxa"/>
          </w:tcPr>
          <w:p w:rsidR="00AC26FE" w:rsidRDefault="00AC26FE">
            <w:r>
              <w:t>2019</w:t>
            </w:r>
          </w:p>
        </w:tc>
        <w:tc>
          <w:tcPr>
            <w:tcW w:w="2181" w:type="dxa"/>
          </w:tcPr>
          <w:p w:rsidR="00AC26FE" w:rsidRDefault="00AC26FE">
            <w:r>
              <w:t>17</w:t>
            </w:r>
          </w:p>
        </w:tc>
        <w:tc>
          <w:tcPr>
            <w:tcW w:w="1908" w:type="dxa"/>
          </w:tcPr>
          <w:p w:rsidR="00AC26FE" w:rsidRDefault="00AC26FE">
            <w:r>
              <w:t>-</w:t>
            </w:r>
          </w:p>
        </w:tc>
        <w:tc>
          <w:tcPr>
            <w:tcW w:w="1738" w:type="dxa"/>
          </w:tcPr>
          <w:p w:rsidR="00AC26FE" w:rsidRDefault="00AC26FE">
            <w:r>
              <w:t>-</w:t>
            </w:r>
          </w:p>
        </w:tc>
        <w:tc>
          <w:tcPr>
            <w:tcW w:w="1720" w:type="dxa"/>
          </w:tcPr>
          <w:p w:rsidR="00AC26FE" w:rsidRDefault="00AC26FE"/>
        </w:tc>
        <w:tc>
          <w:tcPr>
            <w:tcW w:w="1720" w:type="dxa"/>
          </w:tcPr>
          <w:p w:rsidR="00AC26FE" w:rsidRDefault="00AC26FE">
            <w:r>
              <w:t>540,9</w:t>
            </w:r>
          </w:p>
        </w:tc>
        <w:tc>
          <w:tcPr>
            <w:tcW w:w="1756" w:type="dxa"/>
          </w:tcPr>
          <w:p w:rsidR="00AC26FE" w:rsidRDefault="00AC26FE">
            <w:r>
              <w:t>535,7</w:t>
            </w:r>
          </w:p>
        </w:tc>
        <w:tc>
          <w:tcPr>
            <w:tcW w:w="1878" w:type="dxa"/>
          </w:tcPr>
          <w:p w:rsidR="00AC26FE" w:rsidRDefault="00AC26FE"/>
        </w:tc>
      </w:tr>
      <w:tr w:rsidR="00AC26FE" w:rsidTr="00073EF7">
        <w:tc>
          <w:tcPr>
            <w:tcW w:w="1093" w:type="dxa"/>
          </w:tcPr>
          <w:p w:rsidR="00AC26FE" w:rsidRDefault="00AC26FE">
            <w:r>
              <w:t>2018</w:t>
            </w:r>
          </w:p>
        </w:tc>
        <w:tc>
          <w:tcPr>
            <w:tcW w:w="2181" w:type="dxa"/>
          </w:tcPr>
          <w:p w:rsidR="00AC26FE" w:rsidRDefault="00AC26FE"/>
        </w:tc>
        <w:tc>
          <w:tcPr>
            <w:tcW w:w="1908" w:type="dxa"/>
          </w:tcPr>
          <w:p w:rsidR="00AC26FE" w:rsidRDefault="00AC26FE"/>
        </w:tc>
        <w:tc>
          <w:tcPr>
            <w:tcW w:w="1738" w:type="dxa"/>
          </w:tcPr>
          <w:p w:rsidR="00AC26FE" w:rsidRDefault="00AC26FE"/>
        </w:tc>
        <w:tc>
          <w:tcPr>
            <w:tcW w:w="1720" w:type="dxa"/>
          </w:tcPr>
          <w:p w:rsidR="00AC26FE" w:rsidRDefault="00AC26FE"/>
        </w:tc>
        <w:tc>
          <w:tcPr>
            <w:tcW w:w="1720" w:type="dxa"/>
          </w:tcPr>
          <w:p w:rsidR="00AC26FE" w:rsidRDefault="00AC26FE">
            <w:r>
              <w:t>531,9</w:t>
            </w:r>
          </w:p>
        </w:tc>
        <w:tc>
          <w:tcPr>
            <w:tcW w:w="1756" w:type="dxa"/>
          </w:tcPr>
          <w:p w:rsidR="00AC26FE" w:rsidRDefault="00AC26FE">
            <w:r>
              <w:t>534,9</w:t>
            </w:r>
          </w:p>
        </w:tc>
        <w:tc>
          <w:tcPr>
            <w:tcW w:w="1878" w:type="dxa"/>
          </w:tcPr>
          <w:p w:rsidR="00AC26FE" w:rsidRDefault="00AC26FE"/>
        </w:tc>
      </w:tr>
      <w:tr w:rsidR="00AC26FE" w:rsidTr="00073EF7">
        <w:tc>
          <w:tcPr>
            <w:tcW w:w="1093" w:type="dxa"/>
          </w:tcPr>
          <w:p w:rsidR="00AC26FE" w:rsidRDefault="00AC26FE">
            <w:r>
              <w:t>2017</w:t>
            </w:r>
          </w:p>
        </w:tc>
        <w:tc>
          <w:tcPr>
            <w:tcW w:w="2181" w:type="dxa"/>
          </w:tcPr>
          <w:p w:rsidR="00AC26FE" w:rsidRDefault="00AC26FE"/>
        </w:tc>
        <w:tc>
          <w:tcPr>
            <w:tcW w:w="1908" w:type="dxa"/>
          </w:tcPr>
          <w:p w:rsidR="00AC26FE" w:rsidRDefault="00AC26FE"/>
        </w:tc>
        <w:tc>
          <w:tcPr>
            <w:tcW w:w="1738" w:type="dxa"/>
          </w:tcPr>
          <w:p w:rsidR="00AC26FE" w:rsidRDefault="00AC26FE"/>
        </w:tc>
        <w:tc>
          <w:tcPr>
            <w:tcW w:w="1720" w:type="dxa"/>
          </w:tcPr>
          <w:p w:rsidR="00AC26FE" w:rsidRDefault="00AC26FE"/>
        </w:tc>
        <w:tc>
          <w:tcPr>
            <w:tcW w:w="1720" w:type="dxa"/>
          </w:tcPr>
          <w:p w:rsidR="00AC26FE" w:rsidRDefault="00AC26FE">
            <w:r>
              <w:t>541,1</w:t>
            </w:r>
          </w:p>
        </w:tc>
        <w:tc>
          <w:tcPr>
            <w:tcW w:w="1756" w:type="dxa"/>
          </w:tcPr>
          <w:p w:rsidR="00AC26FE" w:rsidRDefault="00AC26FE">
            <w:r>
              <w:t>534,5</w:t>
            </w:r>
          </w:p>
        </w:tc>
        <w:tc>
          <w:tcPr>
            <w:tcW w:w="1878" w:type="dxa"/>
          </w:tcPr>
          <w:p w:rsidR="00AC26FE" w:rsidRDefault="00AC26FE"/>
        </w:tc>
      </w:tr>
    </w:tbl>
    <w:p w:rsidR="006B1E79" w:rsidRPr="00325A2D" w:rsidRDefault="006B1E79">
      <w:pPr>
        <w:rPr>
          <w:b/>
        </w:rPr>
      </w:pPr>
    </w:p>
    <w:p w:rsidR="00325A2D" w:rsidRPr="00325A2D" w:rsidRDefault="00325A2D">
      <w:pPr>
        <w:rPr>
          <w:b/>
        </w:rPr>
      </w:pPr>
      <w:r w:rsidRPr="00325A2D">
        <w:rPr>
          <w:b/>
        </w:rPr>
        <w:t>Opmerkingen, conclusies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25A2D" w:rsidTr="00325A2D">
        <w:tc>
          <w:tcPr>
            <w:tcW w:w="13994" w:type="dxa"/>
          </w:tcPr>
          <w:p w:rsidR="00325A2D" w:rsidRDefault="00325A2D"/>
          <w:p w:rsidR="00325A2D" w:rsidRDefault="00E21841" w:rsidP="005F0EAE">
            <w:pPr>
              <w:pStyle w:val="Lijstalinea"/>
              <w:numPr>
                <w:ilvl w:val="0"/>
                <w:numId w:val="1"/>
              </w:numPr>
            </w:pPr>
            <w:r>
              <w:t>Alle leerlingen</w:t>
            </w:r>
            <w:r w:rsidR="00AC26FE">
              <w:t>, 100%,</w:t>
            </w:r>
            <w:r>
              <w:t xml:space="preserve"> hebben naar verwachting of hoger gescoord.</w:t>
            </w:r>
          </w:p>
          <w:p w:rsidR="00E21841" w:rsidRDefault="00DB18BC" w:rsidP="005F0EAE">
            <w:pPr>
              <w:pStyle w:val="Lijstalinea"/>
              <w:numPr>
                <w:ilvl w:val="0"/>
                <w:numId w:val="1"/>
              </w:numPr>
            </w:pPr>
            <w:r>
              <w:t xml:space="preserve">Alle leerlingen, 100%, </w:t>
            </w:r>
            <w:r w:rsidR="00E21841">
              <w:t>beheersen lezen en taal op 1F niveau</w:t>
            </w:r>
          </w:p>
          <w:p w:rsidR="00E21841" w:rsidRDefault="00E21841" w:rsidP="005F0EAE">
            <w:pPr>
              <w:pStyle w:val="Lijstalinea"/>
              <w:numPr>
                <w:ilvl w:val="0"/>
                <w:numId w:val="1"/>
              </w:numPr>
            </w:pPr>
            <w:r>
              <w:t>16 lln</w:t>
            </w:r>
            <w:r w:rsidR="00DB18BC">
              <w:t>.</w:t>
            </w:r>
            <w:r>
              <w:t xml:space="preserve"> beheersen rekenen op 1F niveau</w:t>
            </w:r>
            <w:r w:rsidR="00DB18BC">
              <w:t>.</w:t>
            </w:r>
          </w:p>
          <w:p w:rsidR="00E21841" w:rsidRDefault="00E21841" w:rsidP="005F0EAE">
            <w:pPr>
              <w:pStyle w:val="Lijstalinea"/>
              <w:numPr>
                <w:ilvl w:val="0"/>
                <w:numId w:val="1"/>
              </w:numPr>
            </w:pPr>
            <w:r>
              <w:t>71% van de lln. beheerst lezen op 2F niveau</w:t>
            </w:r>
            <w:r w:rsidR="00DB18BC">
              <w:t>, dat is iets minder dan het landelijk gemiddelde.</w:t>
            </w:r>
          </w:p>
          <w:p w:rsidR="00E21841" w:rsidRDefault="00E21841" w:rsidP="005F0EAE">
            <w:pPr>
              <w:pStyle w:val="Lijstalinea"/>
              <w:numPr>
                <w:ilvl w:val="0"/>
                <w:numId w:val="1"/>
              </w:numPr>
            </w:pPr>
            <w:r>
              <w:t>94 % van de lln. beheerst taalverzorging op 2F niveau</w:t>
            </w:r>
            <w:r w:rsidR="00DB18BC">
              <w:t>, dat is meer dan het land. gemiddelde</w:t>
            </w:r>
          </w:p>
          <w:p w:rsidR="00E21841" w:rsidRDefault="00E21841" w:rsidP="005F0EAE">
            <w:pPr>
              <w:pStyle w:val="Lijstalinea"/>
              <w:numPr>
                <w:ilvl w:val="0"/>
                <w:numId w:val="1"/>
              </w:numPr>
            </w:pPr>
            <w:r>
              <w:t>82 % van de lln.</w:t>
            </w:r>
            <w:r w:rsidR="00DB18BC">
              <w:t xml:space="preserve"> </w:t>
            </w:r>
            <w:r>
              <w:t>beheerst rekenen op 1S niveau</w:t>
            </w:r>
            <w:r w:rsidR="00DB18BC">
              <w:t>, dat is fors meer dan het landelijk gemiddelde.</w:t>
            </w:r>
          </w:p>
          <w:p w:rsidR="00DB18BC" w:rsidRDefault="00DB18BC"/>
          <w:p w:rsidR="00073EF7" w:rsidRDefault="00073EF7"/>
          <w:p w:rsidR="00325A2D" w:rsidRDefault="00E21841">
            <w:r>
              <w:t>Percentielscores groep 8 Totaal: 91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294"/>
              <w:gridCol w:w="2294"/>
              <w:gridCol w:w="2295"/>
              <w:gridCol w:w="2295"/>
              <w:gridCol w:w="2295"/>
              <w:gridCol w:w="2295"/>
            </w:tblGrid>
            <w:tr w:rsidR="00E21841" w:rsidTr="00E21841">
              <w:tc>
                <w:tcPr>
                  <w:tcW w:w="2294" w:type="dxa"/>
                </w:tcPr>
                <w:p w:rsidR="00E21841" w:rsidRDefault="00E21841">
                  <w:r>
                    <w:lastRenderedPageBreak/>
                    <w:t>Lezen</w:t>
                  </w:r>
                </w:p>
              </w:tc>
              <w:tc>
                <w:tcPr>
                  <w:tcW w:w="2294" w:type="dxa"/>
                </w:tcPr>
                <w:p w:rsidR="00E21841" w:rsidRDefault="00E21841">
                  <w:r>
                    <w:t>46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Taalverzorging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78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Rekenen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78</w:t>
                  </w:r>
                </w:p>
              </w:tc>
            </w:tr>
            <w:tr w:rsidR="00E21841" w:rsidTr="00E21841">
              <w:tc>
                <w:tcPr>
                  <w:tcW w:w="2294" w:type="dxa"/>
                </w:tcPr>
                <w:p w:rsidR="00E21841" w:rsidRDefault="00E21841">
                  <w:r>
                    <w:t>Begrijpend lezen</w:t>
                  </w:r>
                </w:p>
              </w:tc>
              <w:tc>
                <w:tcPr>
                  <w:tcW w:w="2294" w:type="dxa"/>
                </w:tcPr>
                <w:p w:rsidR="00E21841" w:rsidRDefault="00E21841">
                  <w:r>
                    <w:t>36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Spelling ww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81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Getallen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75</w:t>
                  </w:r>
                </w:p>
              </w:tc>
            </w:tr>
            <w:tr w:rsidR="00E21841" w:rsidTr="00E21841">
              <w:tc>
                <w:tcPr>
                  <w:tcW w:w="2294" w:type="dxa"/>
                </w:tcPr>
                <w:p w:rsidR="00E21841" w:rsidRDefault="00E21841">
                  <w:r>
                    <w:t>Samenvatten</w:t>
                  </w:r>
                </w:p>
              </w:tc>
              <w:tc>
                <w:tcPr>
                  <w:tcW w:w="2294" w:type="dxa"/>
                </w:tcPr>
                <w:p w:rsidR="00E21841" w:rsidRDefault="00E21841">
                  <w:r>
                    <w:t>61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 xml:space="preserve">Spelling </w:t>
                  </w:r>
                  <w:proofErr w:type="spellStart"/>
                  <w:r>
                    <w:t>nww</w:t>
                  </w:r>
                  <w:proofErr w:type="spellEnd"/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79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Verhoudingen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68</w:t>
                  </w:r>
                </w:p>
              </w:tc>
            </w:tr>
            <w:tr w:rsidR="00E21841" w:rsidTr="00E21841">
              <w:tc>
                <w:tcPr>
                  <w:tcW w:w="2294" w:type="dxa"/>
                </w:tcPr>
                <w:p w:rsidR="00E21841" w:rsidRDefault="00E21841">
                  <w:r>
                    <w:t>Opzoeken</w:t>
                  </w:r>
                </w:p>
              </w:tc>
              <w:tc>
                <w:tcPr>
                  <w:tcW w:w="2294" w:type="dxa"/>
                </w:tcPr>
                <w:p w:rsidR="00E21841" w:rsidRDefault="00E21841">
                  <w:r>
                    <w:t>55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Grammatica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46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Meten en meetkunde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83</w:t>
                  </w:r>
                </w:p>
              </w:tc>
            </w:tr>
            <w:tr w:rsidR="00E21841" w:rsidTr="00E21841">
              <w:tc>
                <w:tcPr>
                  <w:tcW w:w="2294" w:type="dxa"/>
                </w:tcPr>
                <w:p w:rsidR="00E21841" w:rsidRDefault="00E21841"/>
              </w:tc>
              <w:tc>
                <w:tcPr>
                  <w:tcW w:w="2294" w:type="dxa"/>
                </w:tcPr>
                <w:p w:rsidR="00E21841" w:rsidRDefault="00E21841"/>
              </w:tc>
              <w:tc>
                <w:tcPr>
                  <w:tcW w:w="2295" w:type="dxa"/>
                </w:tcPr>
                <w:p w:rsidR="00E21841" w:rsidRDefault="00E21841">
                  <w:r>
                    <w:t>Interpunctie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85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Verbanden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61</w:t>
                  </w:r>
                </w:p>
              </w:tc>
            </w:tr>
            <w:tr w:rsidR="00E21841" w:rsidTr="00E21841">
              <w:tc>
                <w:tcPr>
                  <w:tcW w:w="2294" w:type="dxa"/>
                </w:tcPr>
                <w:p w:rsidR="00E21841" w:rsidRDefault="00E21841"/>
              </w:tc>
              <w:tc>
                <w:tcPr>
                  <w:tcW w:w="2294" w:type="dxa"/>
                </w:tcPr>
                <w:p w:rsidR="00E21841" w:rsidRDefault="00E21841"/>
              </w:tc>
              <w:tc>
                <w:tcPr>
                  <w:tcW w:w="2295" w:type="dxa"/>
                </w:tcPr>
                <w:p w:rsidR="00E21841" w:rsidRDefault="00E21841">
                  <w:r>
                    <w:t>schrijven</w:t>
                  </w:r>
                </w:p>
              </w:tc>
              <w:tc>
                <w:tcPr>
                  <w:tcW w:w="2295" w:type="dxa"/>
                </w:tcPr>
                <w:p w:rsidR="00E21841" w:rsidRDefault="00E21841">
                  <w:r>
                    <w:t>44</w:t>
                  </w:r>
                </w:p>
              </w:tc>
              <w:tc>
                <w:tcPr>
                  <w:tcW w:w="2295" w:type="dxa"/>
                </w:tcPr>
                <w:p w:rsidR="00E21841" w:rsidRDefault="00E21841"/>
              </w:tc>
              <w:tc>
                <w:tcPr>
                  <w:tcW w:w="2295" w:type="dxa"/>
                </w:tcPr>
                <w:p w:rsidR="00E21841" w:rsidRDefault="00E21841"/>
              </w:tc>
            </w:tr>
          </w:tbl>
          <w:p w:rsidR="00325A2D" w:rsidRDefault="00325A2D"/>
          <w:p w:rsidR="00325A2D" w:rsidRDefault="005D0B92">
            <w:r>
              <w:t>De groep hoort bij de 10 % hoogst scorende groepen van Nederland</w:t>
            </w:r>
          </w:p>
          <w:p w:rsidR="00325A2D" w:rsidRDefault="00325A2D"/>
          <w:p w:rsidR="00325A2D" w:rsidRDefault="00325A2D"/>
        </w:tc>
      </w:tr>
    </w:tbl>
    <w:p w:rsidR="006855F0" w:rsidRDefault="006855F0" w:rsidP="00073EF7">
      <w:bookmarkStart w:id="0" w:name="_GoBack"/>
      <w:bookmarkEnd w:id="0"/>
    </w:p>
    <w:sectPr w:rsidR="006855F0" w:rsidSect="00505FD0">
      <w:head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F5" w:rsidRDefault="00DE77F5" w:rsidP="00325A2D">
      <w:pPr>
        <w:spacing w:after="0" w:line="240" w:lineRule="auto"/>
      </w:pPr>
      <w:r>
        <w:separator/>
      </w:r>
    </w:p>
  </w:endnote>
  <w:endnote w:type="continuationSeparator" w:id="0">
    <w:p w:rsidR="00DE77F5" w:rsidRDefault="00DE77F5" w:rsidP="0032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F5" w:rsidRDefault="00DE77F5" w:rsidP="00325A2D">
      <w:pPr>
        <w:spacing w:after="0" w:line="240" w:lineRule="auto"/>
      </w:pPr>
      <w:r>
        <w:separator/>
      </w:r>
    </w:p>
  </w:footnote>
  <w:footnote w:type="continuationSeparator" w:id="0">
    <w:p w:rsidR="00DE77F5" w:rsidRDefault="00DE77F5" w:rsidP="0032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F5" w:rsidRDefault="00073EF7">
    <w:pPr>
      <w:pStyle w:val="Koptekst"/>
    </w:pPr>
    <w:r>
      <w:t xml:space="preserve">Verantwoording en dialoog: </w:t>
    </w:r>
    <w:r w:rsidR="00DE77F5">
      <w:t>Analyse Cito eindtoets</w:t>
    </w:r>
  </w:p>
  <w:p w:rsidR="00DE77F5" w:rsidRDefault="00DE77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6C44"/>
    <w:multiLevelType w:val="hybridMultilevel"/>
    <w:tmpl w:val="6A164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9"/>
    <w:rsid w:val="00073EF7"/>
    <w:rsid w:val="00152E2C"/>
    <w:rsid w:val="001D4848"/>
    <w:rsid w:val="00271DE9"/>
    <w:rsid w:val="002948B5"/>
    <w:rsid w:val="00325A2D"/>
    <w:rsid w:val="0034357F"/>
    <w:rsid w:val="00505FD0"/>
    <w:rsid w:val="005D0B92"/>
    <w:rsid w:val="005F0EAE"/>
    <w:rsid w:val="006426F2"/>
    <w:rsid w:val="00650B58"/>
    <w:rsid w:val="006855F0"/>
    <w:rsid w:val="006B1E79"/>
    <w:rsid w:val="006D31FB"/>
    <w:rsid w:val="006D6C15"/>
    <w:rsid w:val="00717236"/>
    <w:rsid w:val="007E1C30"/>
    <w:rsid w:val="008C37E4"/>
    <w:rsid w:val="009A18A2"/>
    <w:rsid w:val="009A4FFC"/>
    <w:rsid w:val="00AC26FE"/>
    <w:rsid w:val="00B32050"/>
    <w:rsid w:val="00C55B41"/>
    <w:rsid w:val="00DB18BC"/>
    <w:rsid w:val="00DC51C4"/>
    <w:rsid w:val="00DE77F5"/>
    <w:rsid w:val="00E21841"/>
    <w:rsid w:val="00E70E2A"/>
    <w:rsid w:val="00EA62E0"/>
    <w:rsid w:val="00F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2959"/>
  <w15:chartTrackingRefBased/>
  <w15:docId w15:val="{9CD47CC0-C7FF-456A-9301-AA39BCEE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A2D"/>
  </w:style>
  <w:style w:type="paragraph" w:styleId="Voettekst">
    <w:name w:val="footer"/>
    <w:basedOn w:val="Standaard"/>
    <w:link w:val="VoettekstChar"/>
    <w:uiPriority w:val="99"/>
    <w:unhideWhenUsed/>
    <w:rsid w:val="0032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A2D"/>
  </w:style>
  <w:style w:type="paragraph" w:styleId="Lijstalinea">
    <w:name w:val="List Paragraph"/>
    <w:basedOn w:val="Standaard"/>
    <w:uiPriority w:val="34"/>
    <w:qFormat/>
    <w:rsid w:val="005F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6B80-8904-4DD2-A846-DFFD331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BB4A6F00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Ageet van Dijken</dc:creator>
  <cp:keywords/>
  <dc:description/>
  <cp:lastModifiedBy>Ageet van Dijken</cp:lastModifiedBy>
  <cp:revision>2</cp:revision>
  <dcterms:created xsi:type="dcterms:W3CDTF">2019-07-08T11:44:00Z</dcterms:created>
  <dcterms:modified xsi:type="dcterms:W3CDTF">2019-07-08T11:44:00Z</dcterms:modified>
</cp:coreProperties>
</file>